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1193C" w14:textId="77777777" w:rsidR="00DA2267" w:rsidRDefault="00DA2267" w:rsidP="00DA22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14:paraId="71B1C1B3" w14:textId="77777777" w:rsidR="00DA2267" w:rsidRDefault="00DA2267" w:rsidP="00DA22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ФИЛОСОФИЯ ЖӘНЕ САЯСАТТАНУ ФАКУЛЬТЕТІ</w:t>
      </w:r>
    </w:p>
    <w:p w14:paraId="4B60E4FD" w14:textId="77777777" w:rsidR="00DA2267" w:rsidRDefault="00DA2267" w:rsidP="00DA2267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ФИЛОСОФИЯ КАФЕДРАСЫ</w:t>
      </w:r>
    </w:p>
    <w:p w14:paraId="5F3DAC94" w14:textId="77777777" w:rsidR="00DA2267" w:rsidRDefault="00DA2267" w:rsidP="00DA2267">
      <w:pPr>
        <w:jc w:val="center"/>
        <w:rPr>
          <w:b/>
          <w:sz w:val="28"/>
          <w:szCs w:val="28"/>
          <w:lang w:val="kk-KZ"/>
        </w:rPr>
      </w:pPr>
    </w:p>
    <w:p w14:paraId="5C128E78" w14:textId="77777777" w:rsidR="00DA2267" w:rsidRDefault="00DA2267" w:rsidP="00DA2267">
      <w:pPr>
        <w:jc w:val="right"/>
        <w:rPr>
          <w:sz w:val="28"/>
          <w:szCs w:val="28"/>
          <w:lang w:val="kk-KZ"/>
        </w:rPr>
      </w:pPr>
    </w:p>
    <w:p w14:paraId="4EF0703A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790E4AB7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34555308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85F19D2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036E64CF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3D1E12AB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5BF102C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DDC50F5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181AB334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53599074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2E07A5AE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766BE17E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23B6A473" w14:textId="4D757AA1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  <w:r>
        <w:rPr>
          <w:b/>
          <w:caps/>
          <w:color w:val="000000"/>
          <w:sz w:val="28"/>
          <w:szCs w:val="28"/>
          <w:lang w:val="kk-KZ"/>
        </w:rPr>
        <w:t xml:space="preserve"> «</w:t>
      </w:r>
      <w:r>
        <w:rPr>
          <w:b/>
          <w:caps/>
          <w:color w:val="000000"/>
          <w:sz w:val="28"/>
          <w:szCs w:val="28"/>
          <w:lang w:val="kk-KZ"/>
        </w:rPr>
        <w:t>Академиялық жазу</w:t>
      </w:r>
      <w:r>
        <w:rPr>
          <w:b/>
          <w:caps/>
          <w:color w:val="000000"/>
          <w:sz w:val="28"/>
          <w:szCs w:val="28"/>
          <w:lang w:val="kk-KZ"/>
        </w:rPr>
        <w:t>»  пәні бойынша</w:t>
      </w:r>
    </w:p>
    <w:p w14:paraId="30CF850D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  <w:r>
        <w:rPr>
          <w:b/>
          <w:caps/>
          <w:color w:val="000000"/>
          <w:sz w:val="28"/>
          <w:szCs w:val="28"/>
          <w:lang w:val="kk-KZ"/>
        </w:rPr>
        <w:t>қорытынды емтихан бағдарламасы</w:t>
      </w:r>
    </w:p>
    <w:p w14:paraId="2430232F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65C28548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728018BC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3741CE9F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72A07A02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11758D2D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65B5A0EE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03EBC366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06B3D9FA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3CBE0EF5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62509D40" w14:textId="77777777" w:rsidR="00DA2267" w:rsidRDefault="00DA2267" w:rsidP="00DA2267">
      <w:pPr>
        <w:rPr>
          <w:b/>
          <w:caps/>
          <w:color w:val="000000"/>
          <w:sz w:val="28"/>
          <w:szCs w:val="28"/>
          <w:lang w:val="kk-KZ"/>
        </w:rPr>
      </w:pPr>
    </w:p>
    <w:p w14:paraId="49AD8EB2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22481277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41F923DD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0DE1BDD0" w14:textId="77777777" w:rsidR="00DA2267" w:rsidRDefault="00DA2267" w:rsidP="00DA2267">
      <w:pPr>
        <w:jc w:val="center"/>
        <w:rPr>
          <w:b/>
          <w:caps/>
          <w:color w:val="000000"/>
          <w:sz w:val="28"/>
          <w:szCs w:val="28"/>
          <w:lang w:val="kk-KZ"/>
        </w:rPr>
      </w:pPr>
    </w:p>
    <w:p w14:paraId="283B96F3" w14:textId="77777777" w:rsidR="00DA2267" w:rsidRDefault="00DA2267" w:rsidP="00DA2267">
      <w:pPr>
        <w:jc w:val="both"/>
        <w:rPr>
          <w:color w:val="000000"/>
          <w:sz w:val="28"/>
          <w:szCs w:val="28"/>
          <w:lang w:val="kk-KZ"/>
        </w:rPr>
      </w:pPr>
    </w:p>
    <w:p w14:paraId="111ABF92" w14:textId="77777777" w:rsidR="00DA2267" w:rsidRDefault="00DA2267" w:rsidP="00DA2267">
      <w:pPr>
        <w:jc w:val="both"/>
        <w:rPr>
          <w:color w:val="000000"/>
          <w:sz w:val="28"/>
          <w:szCs w:val="28"/>
          <w:lang w:val="kk-KZ"/>
        </w:rPr>
      </w:pPr>
    </w:p>
    <w:p w14:paraId="4A340EF8" w14:textId="77777777" w:rsidR="00DA2267" w:rsidRDefault="00DA2267" w:rsidP="00DA2267">
      <w:pPr>
        <w:jc w:val="both"/>
        <w:rPr>
          <w:color w:val="000000"/>
          <w:sz w:val="28"/>
          <w:szCs w:val="28"/>
          <w:lang w:val="kk-KZ"/>
        </w:rPr>
      </w:pPr>
    </w:p>
    <w:p w14:paraId="4A2F0C25" w14:textId="77777777" w:rsidR="00DA2267" w:rsidRDefault="00DA2267" w:rsidP="00DA2267">
      <w:pPr>
        <w:rPr>
          <w:b/>
          <w:color w:val="000000"/>
          <w:sz w:val="28"/>
          <w:szCs w:val="28"/>
          <w:lang w:val="kk-KZ"/>
        </w:rPr>
      </w:pPr>
    </w:p>
    <w:p w14:paraId="09F1CF4C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1CAA40A6" w14:textId="77777777" w:rsidR="00DA2267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</w:p>
    <w:p w14:paraId="4A7ECFF5" w14:textId="77777777" w:rsidR="00DA2267" w:rsidRPr="00973C56" w:rsidRDefault="00DA2267" w:rsidP="00DA2267">
      <w:pPr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АЛМАТЫ  202</w:t>
      </w:r>
      <w:r w:rsidRPr="00973C56">
        <w:rPr>
          <w:b/>
          <w:color w:val="000000"/>
          <w:sz w:val="28"/>
          <w:szCs w:val="28"/>
          <w:lang w:val="kk-KZ"/>
        </w:rPr>
        <w:t>1</w:t>
      </w:r>
    </w:p>
    <w:p w14:paraId="0E77F282" w14:textId="77777777" w:rsidR="00DA2267" w:rsidRDefault="00DA2267" w:rsidP="00DA2267">
      <w:pPr>
        <w:pStyle w:val="1"/>
        <w:jc w:val="center"/>
        <w:rPr>
          <w:rFonts w:ascii="Times New Roman" w:hAnsi="Times New Roman"/>
          <w:bCs w:val="0"/>
          <w:color w:val="000000"/>
          <w:lang w:val="kk-KZ"/>
        </w:rPr>
      </w:pPr>
      <w:r>
        <w:rPr>
          <w:rFonts w:ascii="Times New Roman" w:hAnsi="Times New Roman"/>
          <w:bCs w:val="0"/>
          <w:color w:val="000000"/>
          <w:lang w:val="kk-KZ"/>
        </w:rPr>
        <w:lastRenderedPageBreak/>
        <w:t xml:space="preserve"> </w:t>
      </w:r>
    </w:p>
    <w:p w14:paraId="7DFCD7EC" w14:textId="14D6C609" w:rsidR="00DA2267" w:rsidRDefault="00DA2267" w:rsidP="00DA2267">
      <w:pPr>
        <w:pStyle w:val="1"/>
        <w:jc w:val="center"/>
        <w:rPr>
          <w:rFonts w:ascii="Times New Roman" w:hAnsi="Times New Roman"/>
          <w:color w:val="auto"/>
          <w:lang w:val="kk-KZ"/>
        </w:rPr>
      </w:pPr>
      <w:r>
        <w:rPr>
          <w:rFonts w:ascii="Times New Roman" w:hAnsi="Times New Roman"/>
          <w:bCs w:val="0"/>
          <w:color w:val="000000"/>
          <w:lang w:val="kk-KZ" w:eastAsia="ru-RU"/>
        </w:rPr>
        <w:t>«</w:t>
      </w:r>
      <w:r>
        <w:rPr>
          <w:rFonts w:ascii="Times New Roman" w:hAnsi="Times New Roman"/>
          <w:bCs w:val="0"/>
          <w:color w:val="000000"/>
          <w:lang w:val="kk-KZ" w:eastAsia="ru-RU"/>
        </w:rPr>
        <w:t>Академиялық жазу</w:t>
      </w:r>
      <w:r>
        <w:rPr>
          <w:rFonts w:ascii="Times New Roman" w:hAnsi="Times New Roman"/>
          <w:bCs w:val="0"/>
          <w:color w:val="000000"/>
          <w:lang w:val="kk-KZ" w:eastAsia="ru-RU"/>
        </w:rPr>
        <w:t>» пәні бойынша</w:t>
      </w:r>
      <w:r>
        <w:rPr>
          <w:rFonts w:ascii="Times New Roman" w:hAnsi="Times New Roman"/>
          <w:b w:val="0"/>
          <w:bCs w:val="0"/>
          <w:lang w:val="kk-KZ"/>
        </w:rPr>
        <w:t xml:space="preserve"> </w:t>
      </w:r>
      <w:r>
        <w:rPr>
          <w:rFonts w:ascii="Times New Roman" w:hAnsi="Times New Roman"/>
          <w:color w:val="auto"/>
          <w:lang w:val="kk-KZ"/>
        </w:rPr>
        <w:t>бағдарлама</w:t>
      </w:r>
    </w:p>
    <w:p w14:paraId="67F4647B" w14:textId="77777777" w:rsidR="00DA2267" w:rsidRDefault="00DA2267" w:rsidP="00DA2267">
      <w:pPr>
        <w:rPr>
          <w:b/>
          <w:sz w:val="28"/>
          <w:szCs w:val="28"/>
          <w:lang w:val="kk-KZ"/>
        </w:rPr>
      </w:pPr>
    </w:p>
    <w:p w14:paraId="25BFA451" w14:textId="77777777" w:rsidR="00DA2267" w:rsidRDefault="00DA2267" w:rsidP="00DA2267">
      <w:pPr>
        <w:jc w:val="center"/>
        <w:rPr>
          <w:b/>
          <w:sz w:val="28"/>
          <w:szCs w:val="28"/>
          <w:lang w:val="kk-KZ"/>
        </w:rPr>
      </w:pPr>
    </w:p>
    <w:p w14:paraId="440F84E7" w14:textId="648A0D98" w:rsidR="00DA2267" w:rsidRDefault="00DA2267" w:rsidP="00DA2267">
      <w:pPr>
        <w:tabs>
          <w:tab w:val="left" w:pos="566"/>
          <w:tab w:val="left" w:pos="851"/>
        </w:tabs>
        <w:ind w:firstLine="567"/>
        <w:jc w:val="both"/>
        <w:rPr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Емтиханның оқу тақырыптары: </w:t>
      </w:r>
      <w:r>
        <w:rPr>
          <w:bCs/>
          <w:sz w:val="28"/>
          <w:szCs w:val="28"/>
          <w:lang w:val="kk-KZ"/>
        </w:rPr>
        <w:t xml:space="preserve">Қорытынды емтихан ZOOM қосымшасында ауызша түрде өтеді. Тақырыптық мазмұны жұмыстардың барлық түрлерін қамтиды: дәрістер мен семинар тақырыптары және </w:t>
      </w:r>
      <w:r>
        <w:rPr>
          <w:bCs/>
          <w:sz w:val="28"/>
          <w:szCs w:val="28"/>
          <w:lang w:val="kk-KZ"/>
        </w:rPr>
        <w:t>докторанттардың</w:t>
      </w:r>
      <w:r>
        <w:rPr>
          <w:bCs/>
          <w:sz w:val="28"/>
          <w:szCs w:val="28"/>
          <w:lang w:val="kk-KZ"/>
        </w:rPr>
        <w:t xml:space="preserve"> өзіндік жұмыстарына арналған тапсырмалар.</w:t>
      </w:r>
    </w:p>
    <w:p w14:paraId="226A64B7" w14:textId="77777777" w:rsidR="00DA2267" w:rsidRDefault="00DA2267" w:rsidP="00DA2267">
      <w:pPr>
        <w:autoSpaceDE w:val="0"/>
        <w:autoSpaceDN w:val="0"/>
        <w:adjustRightInd w:val="0"/>
        <w:spacing w:line="480" w:lineRule="auto"/>
        <w:rPr>
          <w:b/>
          <w:bCs/>
          <w:sz w:val="28"/>
          <w:szCs w:val="28"/>
          <w:lang w:val="kk-KZ"/>
        </w:rPr>
      </w:pPr>
    </w:p>
    <w:p w14:paraId="66A68F4E" w14:textId="74017C7C" w:rsidR="00DA2267" w:rsidRDefault="00DA2267" w:rsidP="00DA2267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Докторанттардың</w:t>
      </w:r>
      <w:r>
        <w:rPr>
          <w:b/>
          <w:bCs/>
          <w:sz w:val="28"/>
          <w:szCs w:val="28"/>
          <w:lang w:val="kk-KZ"/>
        </w:rPr>
        <w:t xml:space="preserve"> жауаптары мына көрсеткіштер бойынша бағаланады:</w:t>
      </w:r>
    </w:p>
    <w:p w14:paraId="1ED48079" w14:textId="77777777" w:rsidR="00DA2267" w:rsidRDefault="00DA2267" w:rsidP="00DA2267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1) </w:t>
      </w:r>
      <w:r>
        <w:rPr>
          <w:bCs/>
          <w:sz w:val="28"/>
          <w:szCs w:val="28"/>
          <w:lang w:val="kk-KZ"/>
        </w:rPr>
        <w:t>Студенттің</w:t>
      </w:r>
      <w:r>
        <w:rPr>
          <w:sz w:val="28"/>
          <w:szCs w:val="28"/>
          <w:lang w:val="kk-KZ"/>
        </w:rPr>
        <w:t xml:space="preserve"> сұрақ бойынша мінсіз, жан-жақты философиялық білімін көрсетуі, сұрақтың терең мазмұнын ашуы, түпнұсқаларды және философиялық категориалдық аппаратты қолдана отырып, сұрақтың жауабын айқын да түсінікті баяндауы;</w:t>
      </w:r>
    </w:p>
    <w:p w14:paraId="59517354" w14:textId="77777777" w:rsidR="00DA2267" w:rsidRDefault="00DA2267" w:rsidP="00DA2267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Түпнұсқаларды қолдана отырып жауап берумен қатар, жекелеген кемшіліктер жіберуі;</w:t>
      </w:r>
    </w:p>
    <w:p w14:paraId="24C24166" w14:textId="77777777" w:rsidR="00DA2267" w:rsidRDefault="00DA2267" w:rsidP="00DA2267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Сұрақты нашар баяндауы, түпнұсқаларды қолданбауы, яғни пән бойынша білімінің жоқтығын көрсетуі.</w:t>
      </w:r>
    </w:p>
    <w:p w14:paraId="4B539E67" w14:textId="0AA1B62D" w:rsidR="00DA2267" w:rsidRDefault="00DA2267" w:rsidP="00DA2267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Сұрақтардың күрделілігіне қарай жауаптар: бірінші сұрақ 30 баллға, екінші </w:t>
      </w:r>
      <w:r>
        <w:rPr>
          <w:sz w:val="28"/>
          <w:szCs w:val="28"/>
          <w:lang w:val="kk-KZ"/>
        </w:rPr>
        <w:t xml:space="preserve">сұрақ 30 баллаға </w:t>
      </w:r>
      <w:r>
        <w:rPr>
          <w:sz w:val="28"/>
          <w:szCs w:val="28"/>
          <w:lang w:val="kk-KZ"/>
        </w:rPr>
        <w:t xml:space="preserve">және үшінші сұрақтар </w:t>
      </w:r>
      <w:r>
        <w:rPr>
          <w:sz w:val="28"/>
          <w:szCs w:val="28"/>
          <w:lang w:val="kk-KZ"/>
        </w:rPr>
        <w:t>40</w:t>
      </w:r>
      <w:r>
        <w:rPr>
          <w:sz w:val="28"/>
          <w:szCs w:val="28"/>
          <w:lang w:val="kk-KZ"/>
        </w:rPr>
        <w:t xml:space="preserve"> баллға дейін бағаланады. Емтихан кезінде студент университетте қабылданған талаптардықатаң орындауытиіс (емтиханға</w:t>
      </w:r>
      <w:r w:rsidR="001710E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кешікпеу, емтихан кезінде электрондық құралдарды қолданбау, көшірмеу, тыныштық сақтаужәне т.б.).</w:t>
      </w:r>
    </w:p>
    <w:p w14:paraId="187281C4" w14:textId="78D68D76" w:rsidR="00E83669" w:rsidRDefault="00E83669">
      <w:pPr>
        <w:rPr>
          <w:lang w:val="kk-KZ"/>
        </w:rPr>
      </w:pPr>
    </w:p>
    <w:p w14:paraId="59FDD766" w14:textId="77777777" w:rsidR="001710ED" w:rsidRPr="00DA2267" w:rsidRDefault="001710ED">
      <w:pPr>
        <w:rPr>
          <w:lang w:val="kk-KZ"/>
        </w:rPr>
      </w:pPr>
      <w:bookmarkStart w:id="0" w:name="_GoBack"/>
      <w:bookmarkEnd w:id="0"/>
    </w:p>
    <w:p w14:paraId="512482D3" w14:textId="00BBB8F0" w:rsidR="008938FE" w:rsidRPr="00DA2267" w:rsidRDefault="008938FE" w:rsidP="00016F39">
      <w:pPr>
        <w:rPr>
          <w:sz w:val="28"/>
          <w:szCs w:val="28"/>
          <w:lang w:val="kk-KZ"/>
        </w:rPr>
      </w:pPr>
    </w:p>
    <w:p w14:paraId="3BC301DC" w14:textId="432B3774" w:rsidR="008938FE" w:rsidRPr="00016F39" w:rsidRDefault="008938FE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Ғылыми мәліметтер базасы ұғымы.</w:t>
      </w:r>
    </w:p>
    <w:p w14:paraId="3BD015B2" w14:textId="539C9E9A" w:rsidR="008938FE" w:rsidRPr="00016F39" w:rsidRDefault="008938FE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Ғылыми мәліметтерді іздеу сұранысын құру ережелері</w:t>
      </w:r>
    </w:p>
    <w:p w14:paraId="75B08FEE" w14:textId="2A27936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Каталогтар пен базалар</w:t>
      </w:r>
    </w:p>
    <w:p w14:paraId="7468D705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16F39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SZ аннотациясы баспа немесе қолжазба жұмысының мазмұнына қысқаша сипаттама ретінде. </w:t>
      </w:r>
    </w:p>
    <w:p w14:paraId="2D059B9B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Ақпараттарды талдау мен конспектілеу</w:t>
      </w:r>
    </w:p>
    <w:p w14:paraId="6F3DDA42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 xml:space="preserve">Аналитикалық шолудың ерекшеліктері. </w:t>
      </w:r>
    </w:p>
    <w:p w14:paraId="652627AE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3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дискурстың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жанры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шолу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>.</w:t>
      </w:r>
    </w:p>
    <w:p w14:paraId="24386178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Презентациялау мен репрезентациялау</w:t>
      </w:r>
    </w:p>
    <w:p w14:paraId="55EE7731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3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баяндама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жанр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E0DC05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SRSP 4 әр түрлі академиялық жанрларға салыстырмалы шолу.</w:t>
      </w:r>
    </w:p>
    <w:p w14:paraId="56257B45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SZ Конспект, жоспар, жоспар-конспект.</w:t>
      </w:r>
    </w:p>
    <w:p w14:paraId="0578EA5C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 xml:space="preserve">SRSP 5 рефераттағы "бөтен сөзді" беру: дәйексөз, презентация, жалпылау, контекстуализация. </w:t>
      </w:r>
    </w:p>
    <w:p w14:paraId="251317DF" w14:textId="77777777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39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 xml:space="preserve"> полемика </w:t>
      </w:r>
      <w:proofErr w:type="spellStart"/>
      <w:r w:rsidRPr="00016F39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016F39">
        <w:rPr>
          <w:rFonts w:ascii="Times New Roman" w:hAnsi="Times New Roman" w:cs="Times New Roman"/>
          <w:sz w:val="28"/>
          <w:szCs w:val="28"/>
        </w:rPr>
        <w:t>.</w:t>
      </w:r>
    </w:p>
    <w:p w14:paraId="4B4E8F23" w14:textId="76278A99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lastRenderedPageBreak/>
        <w:t>Ғылыми жұмыстың рәсімделу масштабы</w:t>
      </w:r>
    </w:p>
    <w:p w14:paraId="65FD16AD" w14:textId="395BD7DE" w:rsidR="00671D86" w:rsidRPr="00016F39" w:rsidRDefault="00671D86" w:rsidP="00016F3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16F39">
        <w:rPr>
          <w:rFonts w:ascii="Times New Roman" w:hAnsi="Times New Roman" w:cs="Times New Roman"/>
          <w:sz w:val="28"/>
          <w:szCs w:val="28"/>
          <w:lang w:val="kk-KZ"/>
        </w:rPr>
        <w:t>Ғылым этикасы.</w:t>
      </w:r>
    </w:p>
    <w:p w14:paraId="3CB29253" w14:textId="1EC724F7" w:rsidR="008938FE" w:rsidRPr="00016F39" w:rsidRDefault="008938FE" w:rsidP="00016F39">
      <w:pPr>
        <w:rPr>
          <w:sz w:val="28"/>
          <w:szCs w:val="28"/>
          <w:lang w:val="kk-KZ"/>
        </w:rPr>
      </w:pPr>
    </w:p>
    <w:sectPr w:rsidR="008938FE" w:rsidRPr="0001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12C98"/>
    <w:multiLevelType w:val="hybridMultilevel"/>
    <w:tmpl w:val="0B6A1CA8"/>
    <w:lvl w:ilvl="0" w:tplc="CA34DB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BFA1EA6"/>
    <w:multiLevelType w:val="hybridMultilevel"/>
    <w:tmpl w:val="95A692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669"/>
    <w:rsid w:val="00016F39"/>
    <w:rsid w:val="001710ED"/>
    <w:rsid w:val="00671D86"/>
    <w:rsid w:val="008938FE"/>
    <w:rsid w:val="00DA2267"/>
    <w:rsid w:val="00E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5B99"/>
  <w15:chartTrackingRefBased/>
  <w15:docId w15:val="{A58FCDB6-4FA2-4B58-84CA-536CCD45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A226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8938FE"/>
    <w:rPr>
      <w:lang w:val="ru-RU"/>
    </w:rPr>
  </w:style>
  <w:style w:type="paragraph" w:styleId="a4">
    <w:name w:val="List Paragraph"/>
    <w:aliases w:val="без абзаца,маркированный,ПАРАГРАФ,List Paragraph"/>
    <w:basedOn w:val="a"/>
    <w:link w:val="a3"/>
    <w:uiPriority w:val="34"/>
    <w:qFormat/>
    <w:rsid w:val="00893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A2267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2021-11-22T16:12:00Z</dcterms:created>
  <dcterms:modified xsi:type="dcterms:W3CDTF">2021-11-22T16:24:00Z</dcterms:modified>
</cp:coreProperties>
</file>